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8B" w:rsidRDefault="001928A9" w:rsidP="00F01D44">
      <w:pPr>
        <w:spacing w:before="100" w:beforeAutospacing="1" w:after="100" w:afterAutospacing="1"/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</w:pPr>
      <w:bookmarkStart w:id="0" w:name="A"/>
      <w:r>
        <w:rPr>
          <w:rFonts w:ascii="Trebuchet MS" w:eastAsia="Times New Roman" w:hAnsi="Trebuchet MS" w:cs="Times New Roman"/>
          <w:b/>
          <w:bCs/>
          <w:noProof/>
          <w:color w:val="333333"/>
          <w:sz w:val="48"/>
          <w:szCs w:val="48"/>
          <w:u w:val="single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8.2pt;margin-top:23.25pt;width:270.4pt;height:114.9pt;z-index:251660288;mso-width-relative:margin;mso-height-relative:margin" strokecolor="white [3212]" strokeweight="0">
            <v:textbox>
              <w:txbxContent>
                <w:p w:rsidR="00FE0AD0" w:rsidRPr="00FE0AD0" w:rsidRDefault="00FE0AD0" w:rsidP="00FE0AD0">
                  <w:pPr>
                    <w:jc w:val="right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FE0AD0">
                    <w:rPr>
                      <w:rFonts w:ascii="Trebuchet MS" w:hAnsi="Trebuchet MS"/>
                      <w:sz w:val="36"/>
                      <w:szCs w:val="36"/>
                    </w:rPr>
                    <w:t>Guide to</w:t>
                  </w:r>
                </w:p>
                <w:p w:rsidR="00F01D44" w:rsidRPr="00FE0AD0" w:rsidRDefault="00F01D44" w:rsidP="00FE0AD0">
                  <w:pPr>
                    <w:jc w:val="right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FE0AD0">
                    <w:rPr>
                      <w:rFonts w:ascii="Trebuchet MS" w:hAnsi="Trebuchet MS"/>
                      <w:sz w:val="36"/>
                      <w:szCs w:val="36"/>
                    </w:rPr>
                    <w:t>Educational Acronyms</w:t>
                  </w:r>
                </w:p>
                <w:p w:rsidR="00F01D44" w:rsidRDefault="00FE0AD0" w:rsidP="00FE0AD0">
                  <w:pPr>
                    <w:jc w:val="right"/>
                    <w:rPr>
                      <w:rFonts w:ascii="Trebuchet MS" w:hAnsi="Trebuchet MS"/>
                      <w:sz w:val="36"/>
                      <w:szCs w:val="36"/>
                    </w:rPr>
                  </w:pPr>
                  <w:r w:rsidRPr="00FE0AD0">
                    <w:rPr>
                      <w:rFonts w:ascii="Trebuchet MS" w:hAnsi="Trebuchet MS"/>
                      <w:sz w:val="36"/>
                      <w:szCs w:val="36"/>
                    </w:rPr>
                    <w:t>Used in Grant County Schools</w:t>
                  </w:r>
                </w:p>
                <w:p w:rsidR="00FE0AD0" w:rsidRPr="00FE0AD0" w:rsidRDefault="00FE0AD0" w:rsidP="00FE0AD0">
                  <w:pPr>
                    <w:jc w:val="right"/>
                    <w:rPr>
                      <w:rFonts w:ascii="Trebuchet MS" w:hAnsi="Trebuchet MS"/>
                      <w:sz w:val="24"/>
                      <w:szCs w:val="24"/>
                    </w:rPr>
                  </w:pPr>
                  <w:r w:rsidRPr="00FE0AD0">
                    <w:rPr>
                      <w:rFonts w:ascii="Trebuchet MS" w:hAnsi="Trebuchet MS"/>
                      <w:sz w:val="24"/>
                      <w:szCs w:val="24"/>
                    </w:rPr>
                    <w:t>2009</w:t>
                  </w:r>
                </w:p>
              </w:txbxContent>
            </v:textbox>
          </v:shape>
        </w:pict>
      </w:r>
      <w:r w:rsidR="00F01D44">
        <w:rPr>
          <w:rFonts w:eastAsia="Times New Roman"/>
          <w:noProof/>
        </w:rPr>
        <w:drawing>
          <wp:inline distT="0" distB="0" distL="0" distR="0">
            <wp:extent cx="1990725" cy="1990725"/>
            <wp:effectExtent l="19050" t="0" r="9525" b="0"/>
            <wp:docPr id="1" name="Picture 1" descr="cid:AA2FA49D-4748-4DC5-99E5-FC5990A16F32@lo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AA2FA49D-4748-4DC5-99E5-FC5990A16F32@local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88B" w:rsidRPr="00905009" w:rsidRDefault="001928A9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</w:pPr>
      <w:hyperlink w:anchor="A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A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B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B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C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C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D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D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E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E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F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F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G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G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H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H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I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I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J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J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K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K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L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L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M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M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</w:p>
    <w:p w:rsidR="0083488B" w:rsidRPr="00905009" w:rsidRDefault="001928A9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</w:pPr>
      <w:hyperlink w:anchor="N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N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O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O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P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P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Q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Q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R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R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S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S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T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T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U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U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V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V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W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W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X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X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Y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Y</w:t>
        </w:r>
      </w:hyperlink>
      <w:r w:rsidR="0083488B" w:rsidRPr="00905009">
        <w:rPr>
          <w:rFonts w:ascii="Trebuchet MS" w:eastAsia="Times New Roman" w:hAnsi="Trebuchet MS" w:cs="Times New Roman"/>
          <w:b/>
          <w:bCs/>
          <w:color w:val="0070C0"/>
          <w:sz w:val="48"/>
          <w:szCs w:val="48"/>
        </w:rPr>
        <w:t xml:space="preserve">  </w:t>
      </w:r>
      <w:hyperlink w:anchor="Z" w:history="1">
        <w:r w:rsidR="0083488B" w:rsidRPr="00905009">
          <w:rPr>
            <w:rStyle w:val="Hyperlink"/>
            <w:rFonts w:ascii="Trebuchet MS" w:eastAsia="Times New Roman" w:hAnsi="Trebuchet MS" w:cs="Times New Roman"/>
            <w:b/>
            <w:bCs/>
            <w:color w:val="0070C0"/>
            <w:sz w:val="48"/>
            <w:szCs w:val="48"/>
          </w:rPr>
          <w:t>Z</w:t>
        </w:r>
      </w:hyperlink>
    </w:p>
    <w:p w:rsidR="0083488B" w:rsidRPr="00905009" w:rsidRDefault="0083488B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0070C0"/>
          <w:sz w:val="48"/>
          <w:szCs w:val="48"/>
          <w:u w:val="single"/>
        </w:rPr>
      </w:pP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A</w:t>
      </w:r>
      <w:bookmarkEnd w:id="0"/>
    </w:p>
    <w:tbl>
      <w:tblPr>
        <w:tblW w:w="790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328"/>
      </w:tblGrid>
      <w:tr w:rsidR="009A36F7" w:rsidRPr="009A36F7" w:rsidTr="000F1D99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ACT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American College Testing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ADA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Average Daily Attendance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ADA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American Disabilities Act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ADD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Attention Deficit Disorder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ADHD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Attention Deficit Hyperactive Disorder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AMO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Annual Measurable Objectives</w:t>
            </w:r>
          </w:p>
        </w:tc>
      </w:tr>
      <w:tr w:rsidR="0057041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Pr="009A36F7" w:rsidRDefault="00570417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APR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Annual Performance Report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ARC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Admissions &amp; Release Committee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ASCD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Association for Supervision and Curriculum Development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AUP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Acceptable Use Policy</w:t>
            </w:r>
            <w:r w:rsidR="000F1D99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AYP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Adequate Yearly Progress</w:t>
            </w:r>
          </w:p>
        </w:tc>
      </w:tr>
    </w:tbl>
    <w:bookmarkStart w:id="1" w:name="B"/>
    <w:p w:rsidR="005123B1" w:rsidRPr="005123B1" w:rsidRDefault="001928A9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B</w:t>
      </w:r>
      <w:bookmarkEnd w:id="1"/>
    </w:p>
    <w:tbl>
      <w:tblPr>
        <w:tblW w:w="7944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364"/>
      </w:tblGrid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BAC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Building Assessment Coordinator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BG-1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A Buildings and Grounds form to begin initial 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br/>
              <w:t>process to do new construction / renovation project.</w:t>
            </w: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 Estimated costs are listed on this form.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  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lastRenderedPageBreak/>
              <w:t>BG-2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A form used to describe the work intended during a </w:t>
            </w: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new construction /renovation project.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BG-3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 f</w:t>
            </w: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orm 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that lists probable cost broken down by sub</w:t>
            </w: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groups for a new construction / renovation project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BG-4 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A form that states the new construction / renovation </w:t>
            </w: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is complete with the final cost listed.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BMP</w:t>
            </w:r>
          </w:p>
        </w:tc>
        <w:tc>
          <w:tcPr>
            <w:tcW w:w="53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F01D44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Bitmap</w:t>
            </w:r>
            <w:r w:rsidR="009A36F7"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Picture</w:t>
            </w:r>
          </w:p>
        </w:tc>
      </w:tr>
    </w:tbl>
    <w:bookmarkStart w:id="2" w:name="C"/>
    <w:p w:rsidR="005123B1" w:rsidRPr="005123B1" w:rsidRDefault="001928A9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C</w:t>
      </w:r>
      <w:bookmarkEnd w:id="2"/>
    </w:p>
    <w:tbl>
      <w:tblPr>
        <w:tblW w:w="7896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316"/>
      </w:tblGrid>
      <w:tr w:rsidR="0057041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CAP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Corrective Action Plan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CATS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Commonwealth Accountability Testing System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CCA 4.1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Core Content for Assessment, Version 4.1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CD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Compact Disc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CDIP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Comprehensive District Improvement Plan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CERS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Classified Employee Retirement System</w:t>
            </w:r>
          </w:p>
        </w:tc>
      </w:tr>
      <w:tr w:rsidR="000F1D99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CMZ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Crittenden-Mt. Zion Elementary</w:t>
            </w:r>
          </w:p>
        </w:tc>
      </w:tr>
      <w:tr w:rsidR="009A36F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CSIP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Comprehensive School Improvement Plan</w:t>
            </w:r>
          </w:p>
        </w:tc>
      </w:tr>
      <w:tr w:rsidR="00570417" w:rsidRPr="009A36F7" w:rsidTr="009A36F7">
        <w:trPr>
          <w:trHeight w:val="24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CTBS</w:t>
            </w:r>
          </w:p>
        </w:tc>
        <w:tc>
          <w:tcPr>
            <w:tcW w:w="531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Comprehensive Test of Basic Skills</w:t>
            </w:r>
          </w:p>
        </w:tc>
      </w:tr>
    </w:tbl>
    <w:bookmarkStart w:id="3" w:name="D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D</w:t>
      </w:r>
      <w:bookmarkEnd w:id="3"/>
    </w:p>
    <w:tbl>
      <w:tblPr>
        <w:tblW w:w="780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220"/>
      </w:tblGrid>
      <w:tr w:rsidR="009A36F7" w:rsidRPr="009A36F7" w:rsidTr="000F1D99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DAC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District Assessment Coordinator</w:t>
            </w:r>
          </w:p>
        </w:tc>
      </w:tr>
      <w:tr w:rsidR="0057041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Default="00570417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DECS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Division of Exceptional Children Services</w:t>
            </w:r>
          </w:p>
        </w:tc>
      </w:tr>
      <w:tr w:rsidR="0057041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Default="00570417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DEIC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District Early Intervention Committee</w:t>
            </w:r>
          </w:p>
        </w:tc>
      </w:tr>
      <w:tr w:rsidR="00496329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496329" w:rsidRPr="009A36F7" w:rsidRDefault="00496329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District Office (Grant Co. Bd. Of Ed. Office)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DOK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Depth of Knowledge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DOK1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Depth of Knowledge Level 1 - Recognition &amp; Recall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DOK2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Depth of Knowledge Level 2 - Skill &amp; Concept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DOK3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Depth of Knowledge Level 3 - Strategic Thinking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DOK4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Depth of Knowledge Level 4 - Extended Thinking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DOS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Disk Operating System</w:t>
            </w:r>
          </w:p>
        </w:tc>
      </w:tr>
      <w:tr w:rsidR="0057041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Default="00570417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DPP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Director of Pupil Personnel</w:t>
            </w:r>
          </w:p>
        </w:tc>
      </w:tr>
      <w:tr w:rsidR="000F1D99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0F1D99" w:rsidRPr="009A36F7" w:rsidRDefault="000F1D99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DRE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Dry Ridge Elementary</w:t>
            </w:r>
          </w:p>
        </w:tc>
      </w:tr>
      <w:tr w:rsidR="0057041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Pr="009A36F7" w:rsidRDefault="00570417" w:rsidP="000F1D9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DRT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District Review Team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DTC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District Technology Coordinator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DVD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Digital Video Disk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lastRenderedPageBreak/>
              <w:t>DWT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Daily Wage Threshold</w:t>
            </w:r>
          </w:p>
        </w:tc>
      </w:tr>
    </w:tbl>
    <w:bookmarkStart w:id="4" w:name="E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E</w:t>
      </w:r>
      <w:bookmarkEnd w:id="4"/>
    </w:p>
    <w:tbl>
      <w:tblPr>
        <w:tblW w:w="7596" w:type="dxa"/>
        <w:jc w:val="center"/>
        <w:tblCellMar>
          <w:left w:w="0" w:type="dxa"/>
          <w:right w:w="0" w:type="dxa"/>
        </w:tblCellMar>
        <w:tblLook w:val="04A0"/>
      </w:tblPr>
      <w:tblGrid>
        <w:gridCol w:w="2340"/>
        <w:gridCol w:w="5256"/>
      </w:tblGrid>
      <w:tr w:rsidR="00496329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ECCC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Default="00496329" w:rsidP="0049632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Eagle Creek Country Club (Home for GC Golf)</w:t>
            </w:r>
          </w:p>
        </w:tc>
      </w:tr>
      <w:tr w:rsidR="00665012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ECLC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Eagle Creek Learning Center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EILA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Educational </w:t>
            </w:r>
            <w:r w:rsidR="00F01D44"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Instructional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Leadership Act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ELL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English Language Learner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0F1D99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EPAS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Explore, Plan, ACT, System - system of testing  </w:t>
            </w:r>
            <w:r w:rsidR="000F1D99"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students through ACT</w:t>
            </w:r>
            <w:r w:rsidR="000F1D99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Educational Planning and Assessment System – Made up of college prep tests, Explore, Plan, ACT</w:t>
            </w:r>
          </w:p>
        </w:tc>
      </w:tr>
      <w:tr w:rsidR="000F1D99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EPSB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Education Professional Standards Board</w:t>
            </w:r>
          </w:p>
        </w:tc>
      </w:tr>
      <w:tr w:rsidR="000F1D99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ESL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English as a Second Language</w:t>
            </w:r>
          </w:p>
        </w:tc>
      </w:tr>
      <w:tr w:rsidR="000F1D99" w:rsidRPr="009A36F7" w:rsidTr="009A36F7">
        <w:trPr>
          <w:trHeight w:val="300"/>
          <w:jc w:val="center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ESS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Extended School Services</w:t>
            </w:r>
          </w:p>
        </w:tc>
      </w:tr>
    </w:tbl>
    <w:bookmarkStart w:id="5" w:name="F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F</w:t>
      </w:r>
      <w:bookmarkEnd w:id="5"/>
    </w:p>
    <w:tbl>
      <w:tblPr>
        <w:tblW w:w="778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208"/>
      </w:tblGrid>
      <w:tr w:rsidR="00570417" w:rsidRPr="009A36F7" w:rsidTr="009A36F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FAPE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Free Appropriate Public Education</w:t>
            </w:r>
          </w:p>
        </w:tc>
      </w:tr>
      <w:tr w:rsidR="000F1D99" w:rsidRPr="009A36F7" w:rsidTr="009A36F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Pr="009A36F7" w:rsidRDefault="000F1D9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FRC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0F1D99" w:rsidRDefault="000F1D9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Family Resource Center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FRYSC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Family Resource and Yout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h Service Centers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FSA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Flexible Spending Account (elected only)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FTP</w:t>
            </w:r>
          </w:p>
        </w:tc>
        <w:tc>
          <w:tcPr>
            <w:tcW w:w="520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File Transfer Protocol</w:t>
            </w:r>
          </w:p>
        </w:tc>
      </w:tr>
    </w:tbl>
    <w:bookmarkStart w:id="6" w:name="G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G</w:t>
      </w:r>
      <w:bookmarkEnd w:id="6"/>
    </w:p>
    <w:tbl>
      <w:tblPr>
        <w:tblW w:w="7824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244"/>
      </w:tblGrid>
      <w:tr w:rsidR="00665012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GCHS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Grant County High School</w:t>
            </w:r>
          </w:p>
        </w:tc>
      </w:tr>
      <w:tr w:rsidR="00665012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GCMS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Grant County Middle School</w:t>
            </w:r>
          </w:p>
        </w:tc>
      </w:tr>
      <w:tr w:rsidR="00665012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GCS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Grant County Schools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GED 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General Education Development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GIF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Graphics Interchange Format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GMADE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Group Math Assessment &amp; Diagnostic Evaluation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GRADE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Group Reading Assessment &amp; Diagnostic Evaluation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</w:t>
            </w:r>
            <w:r w:rsidR="000F1D99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/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</w:t>
            </w: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Gifted and Talented</w:t>
            </w:r>
          </w:p>
        </w:tc>
      </w:tr>
    </w:tbl>
    <w:bookmarkStart w:id="7" w:name="H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lastRenderedPageBreak/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H</w:t>
      </w:r>
      <w:bookmarkEnd w:id="7"/>
    </w:p>
    <w:tbl>
      <w:tblPr>
        <w:tblW w:w="780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220"/>
      </w:tblGrid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HTML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Hyper Text Markup Language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HVAC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Heat, Ventilation, Air Conditioning</w:t>
            </w:r>
          </w:p>
        </w:tc>
      </w:tr>
    </w:tbl>
    <w:bookmarkStart w:id="8" w:name="I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I</w:t>
      </w:r>
      <w:bookmarkEnd w:id="8"/>
    </w:p>
    <w:tbl>
      <w:tblPr>
        <w:tblW w:w="7752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172"/>
      </w:tblGrid>
      <w:tr w:rsidR="00570417" w:rsidRPr="009A36F7" w:rsidTr="0057041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570417" w:rsidRPr="009A36F7" w:rsidRDefault="00570417" w:rsidP="0057041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IDEA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Individuals with Disabilities Education Act</w:t>
            </w:r>
          </w:p>
        </w:tc>
      </w:tr>
      <w:tr w:rsidR="009A36F7" w:rsidRPr="009A36F7" w:rsidTr="0057041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57041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IEP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Individual Education P</w:t>
            </w:r>
            <w:r w:rsidR="0057041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rogram</w:t>
            </w:r>
          </w:p>
        </w:tc>
      </w:tr>
      <w:tr w:rsidR="009A36F7" w:rsidRPr="009A36F7" w:rsidTr="0057041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57041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ILP</w:t>
            </w:r>
            <w:r w:rsidR="0057041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/ IGP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Individual Lear</w:t>
            </w:r>
            <w:r w:rsidR="00A92A31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</w:t>
            </w: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ing Plan</w:t>
            </w:r>
            <w:r w:rsidR="0057041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 / Individual Graduation Plan</w:t>
            </w:r>
          </w:p>
        </w:tc>
      </w:tr>
      <w:tr w:rsidR="009A36F7" w:rsidRPr="009A36F7" w:rsidTr="0057041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hideMark/>
          </w:tcPr>
          <w:p w:rsidR="009A36F7" w:rsidRPr="009A36F7" w:rsidRDefault="009A36F7" w:rsidP="0057041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Internet Protocol</w:t>
            </w:r>
          </w:p>
        </w:tc>
      </w:tr>
    </w:tbl>
    <w:bookmarkStart w:id="9" w:name="J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5123B1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48"/>
          <w:szCs w:val="48"/>
        </w:rPr>
      </w:pPr>
      <w:r w:rsidRPr="005123B1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J</w:t>
      </w:r>
      <w:bookmarkEnd w:id="9"/>
    </w:p>
    <w:tbl>
      <w:tblPr>
        <w:tblW w:w="7752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172"/>
      </w:tblGrid>
      <w:tr w:rsidR="009A36F7" w:rsidRPr="009A36F7" w:rsidTr="005123B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JPEG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Joint Photographic Experts Group</w:t>
            </w:r>
          </w:p>
        </w:tc>
      </w:tr>
    </w:tbl>
    <w:bookmarkStart w:id="10" w:name="K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5123B1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48"/>
          <w:szCs w:val="48"/>
        </w:rPr>
      </w:pPr>
      <w:r w:rsidRPr="005123B1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K</w:t>
      </w:r>
      <w:bookmarkEnd w:id="10"/>
    </w:p>
    <w:tbl>
      <w:tblPr>
        <w:tblW w:w="7752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172"/>
      </w:tblGrid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KAAC 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KY Association of Assessment Coordinators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KAR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Administrative Regulations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KASA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Association of School Administrators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KASC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Association School Councils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KCCT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Core Content Test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KCMP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Continuous Monitoring Process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KDE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Department of Education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Education Association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KECCAG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Kentucky’s Early Childhood Continuous Assessment Guide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KECTP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Early Childhood Transition Survey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KET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Educational Television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KETS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Educational Technology System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KISTS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In-School Transition Survey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lastRenderedPageBreak/>
              <w:t>KPR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Progress Report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KPR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Performance Report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KRS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Retirement Systems (i.e. retired firemen etc.)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KSB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School for the  Blind</w:t>
            </w:r>
          </w:p>
        </w:tc>
      </w:tr>
      <w:tr w:rsidR="0057041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KSD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570417" w:rsidRPr="009A36F7" w:rsidRDefault="00570417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School for the Deaf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KSIS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Student Information Systems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KTIP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Teacher Internship Program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KTLC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Teaching and Learning Conference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KTPA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Teacher Performance Assessment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KTRS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Teacher Retirement System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KYSTE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Kentucky Society of Technology in Education</w:t>
            </w:r>
          </w:p>
        </w:tc>
      </w:tr>
    </w:tbl>
    <w:bookmarkStart w:id="11" w:name="L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L</w:t>
      </w:r>
      <w:bookmarkEnd w:id="11"/>
    </w:p>
    <w:tbl>
      <w:tblPr>
        <w:tblW w:w="780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220"/>
      </w:tblGrid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LAN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Local Area Network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LBD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Learning Behavior Disorder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Learning Disorder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LEA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Local Education Agency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LEAD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Local Educator Assignment Data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LEP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Limited English Proficiency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LPC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Local Planning Committee for the Facility Plan</w:t>
            </w:r>
          </w:p>
        </w:tc>
      </w:tr>
      <w:tr w:rsidR="00860C0E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LRE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Least Restrictive Environment</w:t>
            </w:r>
          </w:p>
        </w:tc>
      </w:tr>
    </w:tbl>
    <w:bookmarkStart w:id="12" w:name="M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M</w:t>
      </w:r>
      <w:bookmarkEnd w:id="12"/>
    </w:p>
    <w:tbl>
      <w:tblPr>
        <w:tblW w:w="768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100"/>
      </w:tblGrid>
      <w:tr w:rsidR="00665012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MCE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Mason-Corinth Elementary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Multiple Disabilities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MMD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Mild Mental Delay</w:t>
            </w:r>
          </w:p>
        </w:tc>
      </w:tr>
    </w:tbl>
    <w:bookmarkStart w:id="13" w:name="N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N</w:t>
      </w:r>
      <w:bookmarkEnd w:id="13"/>
    </w:p>
    <w:tbl>
      <w:tblPr>
        <w:tblW w:w="7644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064"/>
      </w:tblGrid>
      <w:tr w:rsidR="009A36F7" w:rsidRPr="009A36F7" w:rsidTr="005123B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N, A, P, D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 xml:space="preserve">Novice, Apprentice, Proficient, </w:t>
            </w:r>
            <w:r w:rsidR="00F01D44"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Distinguished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NAEP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National Assessment of Educational Progress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NCLB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No Child Left Behind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NEA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National Education Association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lastRenderedPageBreak/>
              <w:t>NECC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National Educational Computing Conference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NP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National Percentile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NRT</w:t>
            </w:r>
          </w:p>
        </w:tc>
        <w:tc>
          <w:tcPr>
            <w:tcW w:w="506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Norm Reference Test</w:t>
            </w:r>
          </w:p>
        </w:tc>
      </w:tr>
    </w:tbl>
    <w:bookmarkStart w:id="14" w:name="O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O</w:t>
      </w:r>
      <w:bookmarkEnd w:id="14"/>
    </w:p>
    <w:tbl>
      <w:tblPr>
        <w:tblW w:w="766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088"/>
      </w:tblGrid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OAA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Office of Assessment &amp; Accountability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OET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Office of Educational Technology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OPT 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Official Practice test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OS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Operating System</w:t>
            </w:r>
          </w:p>
        </w:tc>
      </w:tr>
      <w:tr w:rsidR="00860C0E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OSEP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Office of Special Education Programs (federal)</w:t>
            </w:r>
          </w:p>
        </w:tc>
      </w:tr>
    </w:tbl>
    <w:bookmarkStart w:id="15" w:name="P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P</w:t>
      </w:r>
      <w:bookmarkEnd w:id="15"/>
    </w:p>
    <w:tbl>
      <w:tblPr>
        <w:tblW w:w="7572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992"/>
      </w:tblGrid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PC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Personal Computer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PD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Professional Development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PDA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Personal Digital Assistant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PDD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Persuasive Developmental Delay (autism)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POS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Program of Studies for Kentucky Schools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PPT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Abbreviation for PowerPoint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PTA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496329" w:rsidRPr="009A36F7" w:rsidRDefault="00496329" w:rsidP="0049632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Parent Teacher Association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PTO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49632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Parent Teacher Organization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PTAC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49632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Parent Teacher Advisory Committee</w:t>
            </w:r>
          </w:p>
        </w:tc>
      </w:tr>
      <w:tr w:rsidR="00496329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PTT</w:t>
            </w: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96329" w:rsidRDefault="00496329" w:rsidP="00496329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Parents Teachers Together</w:t>
            </w:r>
          </w:p>
        </w:tc>
      </w:tr>
    </w:tbl>
    <w:bookmarkStart w:id="16" w:name="Q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Q</w:t>
      </w:r>
      <w:bookmarkEnd w:id="16"/>
    </w:p>
    <w:tbl>
      <w:tblPr>
        <w:tblW w:w="7584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004"/>
      </w:tblGrid>
      <w:tr w:rsidR="009A36F7" w:rsidRPr="009A36F7" w:rsidTr="005123B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color w:val="000000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QC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Quality Control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QE</w:t>
            </w:r>
          </w:p>
        </w:tc>
        <w:tc>
          <w:tcPr>
            <w:tcW w:w="500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Qualifying Event</w:t>
            </w:r>
          </w:p>
        </w:tc>
      </w:tr>
    </w:tbl>
    <w:bookmarkStart w:id="17" w:name="R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R</w:t>
      </w:r>
      <w:bookmarkEnd w:id="17"/>
    </w:p>
    <w:tbl>
      <w:tblPr>
        <w:tblW w:w="760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028"/>
      </w:tblGrid>
      <w:tr w:rsidR="009A36F7" w:rsidRPr="009A36F7" w:rsidTr="00A92A3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RAM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Random-Access Memory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lastRenderedPageBreak/>
              <w:t>ROM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Read-Only Memory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RTI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Response to Intervention</w:t>
            </w:r>
          </w:p>
        </w:tc>
      </w:tr>
    </w:tbl>
    <w:bookmarkStart w:id="18" w:name="S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S</w:t>
      </w:r>
      <w:bookmarkEnd w:id="18"/>
    </w:p>
    <w:tbl>
      <w:tblPr>
        <w:tblW w:w="760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5028"/>
      </w:tblGrid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SBDM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Site Base Decision Making</w:t>
            </w:r>
          </w:p>
        </w:tc>
      </w:tr>
      <w:tr w:rsidR="00860C0E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SEA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State Education Agency</w:t>
            </w:r>
          </w:p>
        </w:tc>
      </w:tr>
      <w:tr w:rsidR="00665012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SES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665012" w:rsidRPr="009A36F7" w:rsidRDefault="00665012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Sherman Elementary School</w:t>
            </w:r>
          </w:p>
        </w:tc>
      </w:tr>
      <w:tr w:rsidR="00860C0E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SPP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State Performance Plan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SSI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Social Security Insurance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STC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School Technology Coordinator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STI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Software Technology Incorporated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STLP</w:t>
            </w:r>
          </w:p>
        </w:tc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Student Technology Leadership Program</w:t>
            </w:r>
          </w:p>
        </w:tc>
      </w:tr>
    </w:tbl>
    <w:bookmarkStart w:id="19" w:name="T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T</w:t>
      </w:r>
      <w:bookmarkEnd w:id="19"/>
    </w:p>
    <w:tbl>
      <w:tblPr>
        <w:tblW w:w="736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788"/>
      </w:tblGrid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TIFF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Tagged Image File Format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TIS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Technology Integration Specialist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TLC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Technology Learning Conference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TRT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Technology Resource Teacher</w:t>
            </w:r>
          </w:p>
        </w:tc>
      </w:tr>
    </w:tbl>
    <w:bookmarkStart w:id="20" w:name="U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U</w:t>
      </w:r>
      <w:bookmarkEnd w:id="20"/>
    </w:p>
    <w:tbl>
      <w:tblPr>
        <w:tblW w:w="738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800"/>
      </w:tblGrid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URL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Uniform Resource Locator</w:t>
            </w:r>
          </w:p>
        </w:tc>
      </w:tr>
      <w:tr w:rsidR="009A36F7" w:rsidRPr="009A36F7" w:rsidTr="00A92A3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USB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Universal Serial Bus</w:t>
            </w:r>
          </w:p>
        </w:tc>
      </w:tr>
    </w:tbl>
    <w:bookmarkStart w:id="21" w:name="V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V</w:t>
      </w:r>
      <w:bookmarkEnd w:id="21"/>
    </w:p>
    <w:tbl>
      <w:tblPr>
        <w:tblW w:w="738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800"/>
      </w:tblGrid>
      <w:tr w:rsidR="009A36F7" w:rsidRPr="009A36F7" w:rsidTr="005123B1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VoIP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Voice-over Internet Protocol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VPN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Virtual Private Network</w:t>
            </w:r>
          </w:p>
        </w:tc>
      </w:tr>
      <w:tr w:rsidR="009A36F7" w:rsidRPr="009A36F7" w:rsidTr="005123B1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VRAM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Video Random Access Memory</w:t>
            </w:r>
          </w:p>
        </w:tc>
      </w:tr>
    </w:tbl>
    <w:bookmarkStart w:id="22" w:name="W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lastRenderedPageBreak/>
        <w:t>W</w:t>
      </w:r>
      <w:bookmarkEnd w:id="22"/>
    </w:p>
    <w:tbl>
      <w:tblPr>
        <w:tblW w:w="7368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788"/>
      </w:tblGrid>
      <w:tr w:rsidR="009A36F7" w:rsidRPr="009A36F7" w:rsidTr="000F1D99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WAN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Wireless Area Network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WAP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Wireless Access Point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WEP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Wireless Encryption Protocol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WLAN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Wireless Local Area Network</w:t>
            </w:r>
          </w:p>
        </w:tc>
      </w:tr>
      <w:tr w:rsidR="009A36F7" w:rsidRPr="009A36F7" w:rsidTr="000F1D99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WWW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World Wide Web</w:t>
            </w:r>
          </w:p>
        </w:tc>
      </w:tr>
    </w:tbl>
    <w:bookmarkStart w:id="23" w:name="X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X</w:t>
      </w:r>
      <w:bookmarkEnd w:id="23"/>
    </w:p>
    <w:bookmarkStart w:id="24" w:name="Y"/>
    <w:p w:rsidR="005123B1" w:rsidRPr="005123B1" w:rsidRDefault="001928A9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P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24"/>
          <w:szCs w:val="24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Y</w:t>
      </w:r>
      <w:bookmarkEnd w:id="24"/>
    </w:p>
    <w:tbl>
      <w:tblPr>
        <w:tblW w:w="6840" w:type="dxa"/>
        <w:jc w:val="center"/>
        <w:tblCellMar>
          <w:left w:w="0" w:type="dxa"/>
          <w:right w:w="0" w:type="dxa"/>
        </w:tblCellMar>
        <w:tblLook w:val="04A0"/>
      </w:tblPr>
      <w:tblGrid>
        <w:gridCol w:w="2580"/>
        <w:gridCol w:w="4776"/>
      </w:tblGrid>
      <w:tr w:rsidR="00860C0E" w:rsidRPr="009A36F7" w:rsidTr="009A36F7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YOYO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860C0E" w:rsidRPr="009A36F7" w:rsidRDefault="00860C0E" w:rsidP="009A36F7">
            <w:pPr>
              <w:spacing w:after="0"/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</w:pPr>
            <w:r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Youth One-Year-Out Survey</w:t>
            </w:r>
          </w:p>
        </w:tc>
      </w:tr>
      <w:tr w:rsidR="009A36F7" w:rsidRPr="009A36F7" w:rsidTr="009A36F7">
        <w:trPr>
          <w:trHeight w:val="300"/>
          <w:jc w:val="center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YSC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9A36F7" w:rsidRPr="009A36F7" w:rsidRDefault="009A36F7" w:rsidP="009A36F7">
            <w:pPr>
              <w:spacing w:after="0"/>
              <w:rPr>
                <w:rFonts w:ascii="Trebuchet MS" w:eastAsia="Times New Roman" w:hAnsi="Trebuchet MS" w:cs="Arial"/>
                <w:sz w:val="24"/>
                <w:szCs w:val="24"/>
              </w:rPr>
            </w:pPr>
            <w:r w:rsidRPr="009A36F7">
              <w:rPr>
                <w:rFonts w:ascii="Trebuchet MS" w:eastAsia="Times New Roman" w:hAnsi="Trebuchet MS" w:cs="Arial"/>
                <w:color w:val="590000"/>
                <w:sz w:val="24"/>
                <w:szCs w:val="24"/>
              </w:rPr>
              <w:t>Youth Service Center</w:t>
            </w:r>
          </w:p>
        </w:tc>
      </w:tr>
    </w:tbl>
    <w:p w:rsidR="005123B1" w:rsidRPr="005123B1" w:rsidRDefault="009A36F7" w:rsidP="005123B1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</w:pPr>
      <w:r w:rsidRPr="009A36F7">
        <w:rPr>
          <w:rFonts w:ascii="Trebuchet MS" w:eastAsia="Times New Roman" w:hAnsi="Trebuchet MS" w:cs="Times New Roman"/>
          <w:sz w:val="24"/>
          <w:szCs w:val="24"/>
        </w:rPr>
        <w:t> </w:t>
      </w:r>
      <w:bookmarkStart w:id="25" w:name="Z"/>
      <w:r w:rsidR="001928A9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begin"/>
      </w:r>
      <w:r w:rsidR="005123B1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instrText xml:space="preserve"> HYPERLINK  \l "_top" </w:instrText>
      </w:r>
      <w:r w:rsidR="001928A9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separate"/>
      </w:r>
      <w:r w:rsidR="005123B1" w:rsidRPr="005123B1">
        <w:rPr>
          <w:rStyle w:val="Hyperlink"/>
          <w:rFonts w:ascii="Trebuchet MS" w:eastAsia="Times New Roman" w:hAnsi="Trebuchet MS" w:cs="Times New Roman"/>
          <w:b/>
          <w:bCs/>
          <w:sz w:val="32"/>
          <w:szCs w:val="32"/>
        </w:rPr>
        <w:t>Menu</w:t>
      </w:r>
      <w:r w:rsidR="001928A9">
        <w:rPr>
          <w:rFonts w:ascii="Trebuchet MS" w:eastAsia="Times New Roman" w:hAnsi="Trebuchet MS" w:cs="Times New Roman"/>
          <w:b/>
          <w:bCs/>
          <w:color w:val="333333"/>
          <w:sz w:val="32"/>
          <w:szCs w:val="32"/>
          <w:u w:val="single"/>
        </w:rPr>
        <w:fldChar w:fldCharType="end"/>
      </w:r>
    </w:p>
    <w:p w:rsidR="009A36F7" w:rsidRDefault="009A36F7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</w:pPr>
      <w:r w:rsidRPr="009A36F7">
        <w:rPr>
          <w:rFonts w:ascii="Trebuchet MS" w:eastAsia="Times New Roman" w:hAnsi="Trebuchet MS" w:cs="Times New Roman"/>
          <w:b/>
          <w:bCs/>
          <w:color w:val="333333"/>
          <w:sz w:val="48"/>
          <w:szCs w:val="48"/>
          <w:u w:val="single"/>
        </w:rPr>
        <w:t>Z</w:t>
      </w:r>
      <w:bookmarkEnd w:id="25"/>
    </w:p>
    <w:p w:rsidR="00DE7302" w:rsidRPr="00DE7302" w:rsidRDefault="001928A9" w:rsidP="009A36F7">
      <w:pPr>
        <w:spacing w:before="100" w:beforeAutospacing="1" w:after="100" w:afterAutospacing="1"/>
        <w:jc w:val="center"/>
        <w:rPr>
          <w:rFonts w:ascii="Trebuchet MS" w:eastAsia="Times New Roman" w:hAnsi="Trebuchet MS" w:cs="Times New Roman"/>
          <w:sz w:val="32"/>
          <w:szCs w:val="32"/>
        </w:rPr>
      </w:pPr>
      <w:hyperlink w:anchor="_top" w:history="1">
        <w:r w:rsidR="00DE7302" w:rsidRPr="00DE7302">
          <w:rPr>
            <w:rStyle w:val="Hyperlink"/>
            <w:rFonts w:ascii="Trebuchet MS" w:eastAsia="Times New Roman" w:hAnsi="Trebuchet MS" w:cs="Times New Roman"/>
            <w:b/>
            <w:bCs/>
            <w:sz w:val="32"/>
            <w:szCs w:val="32"/>
          </w:rPr>
          <w:t>Menu</w:t>
        </w:r>
      </w:hyperlink>
    </w:p>
    <w:p w:rsidR="003B6346" w:rsidRDefault="003B6346"/>
    <w:sectPr w:rsidR="003B6346" w:rsidSect="00F01D44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36F7"/>
    <w:rsid w:val="00087704"/>
    <w:rsid w:val="000F1D99"/>
    <w:rsid w:val="001928A9"/>
    <w:rsid w:val="003B6346"/>
    <w:rsid w:val="003C6DB7"/>
    <w:rsid w:val="00496329"/>
    <w:rsid w:val="005123B1"/>
    <w:rsid w:val="005230DA"/>
    <w:rsid w:val="00570417"/>
    <w:rsid w:val="00665012"/>
    <w:rsid w:val="00736C02"/>
    <w:rsid w:val="0082350C"/>
    <w:rsid w:val="0083488B"/>
    <w:rsid w:val="00860C0E"/>
    <w:rsid w:val="00905009"/>
    <w:rsid w:val="009A2D65"/>
    <w:rsid w:val="009A36F7"/>
    <w:rsid w:val="00A92A31"/>
    <w:rsid w:val="00B11019"/>
    <w:rsid w:val="00C93ABE"/>
    <w:rsid w:val="00DE7302"/>
    <w:rsid w:val="00E15D25"/>
    <w:rsid w:val="00F01D44"/>
    <w:rsid w:val="00FE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36F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36F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23B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D4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AA2FA49D-4748-4DC5-99E5-FC5990A16F32@loca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D8F31-93A6-488A-9AF9-F97677FFA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Howe</dc:creator>
  <cp:lastModifiedBy>nhowe</cp:lastModifiedBy>
  <cp:revision>7</cp:revision>
  <dcterms:created xsi:type="dcterms:W3CDTF">2009-01-10T20:23:00Z</dcterms:created>
  <dcterms:modified xsi:type="dcterms:W3CDTF">2009-01-11T04:49:00Z</dcterms:modified>
</cp:coreProperties>
</file>